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06" w:rsidRPr="00396B06" w:rsidRDefault="00396B06" w:rsidP="00396B06">
      <w:pPr>
        <w:spacing w:after="125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0"/>
          <w:szCs w:val="30"/>
        </w:rPr>
      </w:pPr>
      <w:r w:rsidRPr="00396B06">
        <w:rPr>
          <w:rFonts w:ascii="inherit" w:eastAsia="Times New Roman" w:hAnsi="inherit" w:cs="Times New Roman"/>
          <w:b/>
          <w:bCs/>
          <w:color w:val="222222"/>
          <w:kern w:val="36"/>
          <w:sz w:val="30"/>
          <w:szCs w:val="30"/>
        </w:rPr>
        <w:t>Льготы опекунам и попечителям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396B06" w:rsidRPr="00396B06" w:rsidRDefault="00396B06" w:rsidP="00396B0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Опека и попечительство устанавливаются для защиты прав и интересов недееспособных или не полностью дееспособных граждан, а также в целях их воспитания.</w:t>
      </w:r>
    </w:p>
    <w:p w:rsidR="00396B06" w:rsidRPr="00396B06" w:rsidRDefault="00396B06" w:rsidP="00396B06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Различие опеки от попечительства заключается в том, что первая устанавливается над малолетними (</w:t>
      </w:r>
      <w:r w:rsidRPr="00396B06">
        <w:rPr>
          <w:rFonts w:ascii="inherit" w:eastAsia="Times New Roman" w:hAnsi="inherit" w:cs="Times New Roman"/>
          <w:b/>
          <w:bCs/>
          <w:color w:val="222222"/>
          <w:sz w:val="23"/>
        </w:rPr>
        <w:t>до 14 лет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) и гражданами, признанными судом </w:t>
      </w:r>
      <w:r w:rsidRPr="00396B06">
        <w:rPr>
          <w:rFonts w:ascii="inherit" w:eastAsia="Times New Roman" w:hAnsi="inherit" w:cs="Times New Roman"/>
          <w:b/>
          <w:bCs/>
          <w:color w:val="222222"/>
          <w:sz w:val="23"/>
        </w:rPr>
        <w:t>недееспособными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вследствие психического расстройства, а вторая - над несовершеннолетними </w:t>
      </w:r>
      <w:r w:rsidRPr="00396B06">
        <w:rPr>
          <w:rFonts w:ascii="inherit" w:eastAsia="Times New Roman" w:hAnsi="inherit" w:cs="Times New Roman"/>
          <w:b/>
          <w:bCs/>
          <w:color w:val="222222"/>
          <w:sz w:val="23"/>
        </w:rPr>
        <w:t>в возрасте от 14 до 18 лет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, оставшимися без попечения родителей, либо над гражданами, </w:t>
      </w:r>
      <w:r w:rsidRPr="00396B06">
        <w:rPr>
          <w:rFonts w:ascii="inherit" w:eastAsia="Times New Roman" w:hAnsi="inherit" w:cs="Times New Roman"/>
          <w:b/>
          <w:bCs/>
          <w:color w:val="222222"/>
          <w:sz w:val="23"/>
        </w:rPr>
        <w:t>ограниченными судом в дееспособности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.</w:t>
      </w:r>
    </w:p>
    <w:p w:rsidR="00396B06" w:rsidRPr="00396B06" w:rsidRDefault="00396B06" w:rsidP="00396B06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396B06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Региональные льготы опекунам и попечителям</w:t>
      </w:r>
    </w:p>
    <w:p w:rsidR="00396B06" w:rsidRPr="00396B06" w:rsidRDefault="00396B06" w:rsidP="00396B0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Субъектам РФ переданы полномочия по предоставлению федеральных льгот опекунам и опекаемым лицам (в том числе по установлению размеров пособий, компенсации за услуги ЖКХ).</w:t>
      </w:r>
    </w:p>
    <w:p w:rsidR="00396B06" w:rsidRPr="00396B06" w:rsidRDefault="00396B06" w:rsidP="00396B0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Также регионы могут вводить собственные льготы для опекунов. Например, ежемесячные пособия, разовые выплаты, предоставление земли под ИЖС и личное подсобное хозяйство, бесплатный проезд к месту отдыха и т.д.</w:t>
      </w:r>
    </w:p>
    <w:p w:rsidR="00396B06" w:rsidRPr="00396B06" w:rsidRDefault="00396B06" w:rsidP="00396B0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object w:dxaOrig="1440" w:dyaOrig="1440">
          <v:shape id="_x0000_i1029" type="#_x0000_t75" style="width:142.75pt;height:18.15pt" o:ole="">
            <v:imagedata r:id="rId5" o:title=""/>
          </v:shape>
          <w:control r:id="rId6" w:name="DefaultOcxName" w:shapeid="_x0000_i1029"/>
        </w:object>
      </w:r>
      <w:r w:rsidRPr="00396B06">
        <w:rPr>
          <w:rFonts w:ascii="inherit" w:eastAsia="Times New Roman" w:hAnsi="inherit" w:cs="Times New Roman"/>
          <w:color w:val="999999"/>
          <w:sz w:val="23"/>
        </w:rPr>
        <w:t>найти в своем городе</w:t>
      </w:r>
    </w:p>
    <w:p w:rsidR="00396B06" w:rsidRPr="00396B06" w:rsidRDefault="00396B06" w:rsidP="00396B06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396B06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Опекунство над ребенком и взрослым</w:t>
      </w:r>
    </w:p>
    <w:p w:rsidR="00396B06" w:rsidRPr="00396B06" w:rsidRDefault="00396B06" w:rsidP="00396B0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Консультация юриста в </w:t>
      </w:r>
      <w:hyperlink r:id="rId7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чате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или по телефону: </w:t>
      </w:r>
      <w:hyperlink r:id="rId8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8 (800) 101-46-29</w:t>
        </w:r>
      </w:hyperlink>
    </w:p>
    <w:p w:rsidR="00396B06" w:rsidRPr="00396B06" w:rsidRDefault="00396B06" w:rsidP="00396B06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Опекунство (попечительство) над ребенком устанавливается </w:t>
      </w:r>
      <w:hyperlink r:id="rId9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органом опеки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. Возмездная опека осуществляется по договору об осуществлении опеки или попечительства, в том числе по договору о приемной семье, либо в случаях, предусмотренных законами субъектов Российской Федерации, по договору о патронатной семье. Граждане могут сами подавать заявление о назначении опекунами малолетних детей или недееспособных лиц.</w:t>
      </w:r>
    </w:p>
    <w:p w:rsidR="00396B06" w:rsidRPr="00396B06" w:rsidRDefault="00396B06" w:rsidP="00396B06">
      <w:pPr>
        <w:spacing w:after="0" w:afterAutospacing="1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Подробнее о том, как </w:t>
      </w:r>
      <w:hyperlink r:id="rId10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оформить опеку и попечительство над ребенком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, а также о </w:t>
      </w:r>
      <w:hyperlink r:id="rId11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выплатах и льготах приемным родителям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.</w:t>
      </w:r>
    </w:p>
    <w:p w:rsidR="00396B06" w:rsidRPr="00396B06" w:rsidRDefault="00396B06" w:rsidP="00396B0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В отношении взрослого инвалида или иного недееспособного лица опека может назначаться, если судом подтверждено психическое расстройство. Если заболевание или инвалидность не связаны с расстройством психики, будет назначен попечитель.</w:t>
      </w:r>
    </w:p>
    <w:p w:rsidR="00396B06" w:rsidRPr="00396B06" w:rsidRDefault="00396B06" w:rsidP="00396B06">
      <w:pPr>
        <w:spacing w:after="0" w:afterAutospacing="1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Подробнее про </w:t>
      </w:r>
      <w:hyperlink r:id="rId12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установление опеки над пожилыми и инвалидами</w:t>
        </w:r>
      </w:hyperlink>
    </w:p>
    <w:p w:rsidR="00396B06" w:rsidRPr="00396B06" w:rsidRDefault="00396B06" w:rsidP="00396B06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396B06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Федеральные льготы опекунам и попечителям</w:t>
      </w:r>
    </w:p>
    <w:p w:rsidR="00396B06" w:rsidRPr="00396B06" w:rsidRDefault="00396B06" w:rsidP="00396B06">
      <w:pPr>
        <w:spacing w:after="125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В перечень федеральных льгот опекунам входит:</w:t>
      </w:r>
    </w:p>
    <w:p w:rsidR="00396B06" w:rsidRPr="00396B06" w:rsidRDefault="00396B06" w:rsidP="00396B06">
      <w:pPr>
        <w:numPr>
          <w:ilvl w:val="0"/>
          <w:numId w:val="1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единовременное федеральное пособие </w:t>
      </w:r>
      <w:hyperlink r:id="rId13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при передаче ребенка на воспитание в семью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(на усыновление/удочерение, в приемную семью, под опеку/попечительство); субъекты РФ могут также устанавливать аналогичное региональное пособие;</w:t>
      </w:r>
    </w:p>
    <w:p w:rsidR="00396B06" w:rsidRPr="00396B06" w:rsidRDefault="00396B06" w:rsidP="00396B06">
      <w:pPr>
        <w:numPr>
          <w:ilvl w:val="0"/>
          <w:numId w:val="1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hyperlink r:id="rId14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пособие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на период ухода за ребенком до 1,5 лет (выплачивается на тех же основаниях, что и родному родителю, т. е. в размере 40% от среднего заработка);</w:t>
      </w:r>
    </w:p>
    <w:p w:rsidR="00396B06" w:rsidRPr="00396B06" w:rsidRDefault="00396B06" w:rsidP="00396B0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отпуск по уходу за ребенком до 3 лет без сохранения заработка;</w:t>
      </w:r>
    </w:p>
    <w:p w:rsidR="00396B06" w:rsidRPr="00396B06" w:rsidRDefault="00396B06" w:rsidP="00396B06">
      <w:pPr>
        <w:numPr>
          <w:ilvl w:val="0"/>
          <w:numId w:val="1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предоставление </w:t>
      </w:r>
      <w:hyperlink r:id="rId15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отпусков на период болезни ребенка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в возрасте до 7 лет, а после 7 лет - до 15 дней по каждому заболеванию;</w:t>
      </w:r>
    </w:p>
    <w:p w:rsidR="00396B06" w:rsidRPr="00396B06" w:rsidRDefault="00396B06" w:rsidP="00396B0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возможность установить неполный рабочий день или неполную рабочую неделю (предоставляется по заявлению опекуна);</w:t>
      </w:r>
    </w:p>
    <w:p w:rsidR="00396B06" w:rsidRPr="00396B06" w:rsidRDefault="00396B06" w:rsidP="00396B0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запрет на привлечение к работе в ночное время, пока ребенку не исполнится 5 лет;</w:t>
      </w:r>
    </w:p>
    <w:p w:rsidR="00396B06" w:rsidRPr="00396B06" w:rsidRDefault="00396B06" w:rsidP="00396B0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lastRenderedPageBreak/>
        <w:t>предоставление 4 дополнительных дней отдыха в месяц по месту работы, если опекаемому ребенку установлена инвалидность;</w:t>
      </w:r>
    </w:p>
    <w:p w:rsidR="00396B06" w:rsidRPr="00396B06" w:rsidRDefault="00396B06" w:rsidP="00396B0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предоставление отпусков без учета графика, если опекаемый ребенок является инвалидом;</w:t>
      </w:r>
    </w:p>
    <w:p w:rsidR="00396B06" w:rsidRPr="00396B06" w:rsidRDefault="00396B06" w:rsidP="00396B06">
      <w:pPr>
        <w:numPr>
          <w:ilvl w:val="0"/>
          <w:numId w:val="1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предоставление отпуска до 14 дней при поступлении ребенка в среднее профессиональное или высшее учебное заведение в другой местности.</w:t>
      </w:r>
    </w:p>
    <w:p w:rsidR="00396B06" w:rsidRPr="00396B06" w:rsidRDefault="00396B06" w:rsidP="00396B06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В НК РФ предусмотрены </w:t>
      </w:r>
      <w:r w:rsidRPr="00396B06">
        <w:rPr>
          <w:rFonts w:ascii="inherit" w:eastAsia="Times New Roman" w:hAnsi="inherit" w:cs="Times New Roman"/>
          <w:b/>
          <w:bCs/>
          <w:color w:val="222222"/>
          <w:sz w:val="23"/>
        </w:rPr>
        <w:t>налоговые льготы опекуну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:</w:t>
      </w:r>
    </w:p>
    <w:p w:rsidR="00396B06" w:rsidRPr="00396B06" w:rsidRDefault="00396B06" w:rsidP="00396B06">
      <w:pPr>
        <w:numPr>
          <w:ilvl w:val="0"/>
          <w:numId w:val="2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hyperlink r:id="rId16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стандартные налоговые вычеты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по месту работы (1400 руб. на первого и второго ребенка, 3000 руб. на третьего и последующего ребенка, 6000 руб. на опекаемого инвалида);</w:t>
      </w:r>
    </w:p>
    <w:p w:rsidR="00396B06" w:rsidRPr="00396B06" w:rsidRDefault="00396B06" w:rsidP="00396B06">
      <w:pPr>
        <w:numPr>
          <w:ilvl w:val="0"/>
          <w:numId w:val="2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предоставление стандартных вычетов в двойном размере, если опекун в </w:t>
      </w:r>
      <w:hyperlink r:id="rId17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одиночку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воспитывает детей;</w:t>
      </w:r>
    </w:p>
    <w:p w:rsidR="00396B06" w:rsidRPr="00396B06" w:rsidRDefault="00396B06" w:rsidP="00396B06">
      <w:pPr>
        <w:numPr>
          <w:ilvl w:val="0"/>
          <w:numId w:val="2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hyperlink r:id="rId18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социальный вычет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на период обучения ребенка в вузе или техникуме;</w:t>
      </w:r>
    </w:p>
    <w:p w:rsidR="00396B06" w:rsidRPr="00396B06" w:rsidRDefault="00396B06" w:rsidP="00396B06">
      <w:pPr>
        <w:numPr>
          <w:ilvl w:val="0"/>
          <w:numId w:val="2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hyperlink r:id="rId19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имущественный вычет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при покупке жилья и земли на имя опекаемого ребенка.</w:t>
      </w:r>
    </w:p>
    <w:p w:rsidR="00396B06" w:rsidRPr="00396B06" w:rsidRDefault="00396B06" w:rsidP="00396B06">
      <w:pPr>
        <w:spacing w:after="125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396B06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Льготы опекунам и попечителям инвалидов и пенсионеров</w:t>
      </w:r>
    </w:p>
    <w:p w:rsidR="00396B06" w:rsidRPr="00396B06" w:rsidRDefault="00396B06" w:rsidP="00396B06">
      <w:pPr>
        <w:spacing w:after="0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Если опекаемый ребенок </w:t>
      </w:r>
      <w:r w:rsidRPr="00396B06">
        <w:rPr>
          <w:rFonts w:ascii="inherit" w:eastAsia="Times New Roman" w:hAnsi="inherit" w:cs="Times New Roman"/>
          <w:b/>
          <w:bCs/>
          <w:color w:val="222222"/>
          <w:sz w:val="23"/>
        </w:rPr>
        <w:t>имеет или получил группу инвалидности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, опекун сможет реализовать следующие льготы:</w:t>
      </w:r>
    </w:p>
    <w:p w:rsidR="00396B06" w:rsidRPr="00396B06" w:rsidRDefault="00396B06" w:rsidP="00396B06">
      <w:pPr>
        <w:numPr>
          <w:ilvl w:val="0"/>
          <w:numId w:val="3"/>
        </w:numPr>
        <w:spacing w:after="0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hyperlink r:id="rId20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предоставление жилья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за счет государства (при условии постановки в очередь);</w:t>
      </w:r>
    </w:p>
    <w:p w:rsidR="00396B06" w:rsidRPr="00396B06" w:rsidRDefault="00396B06" w:rsidP="00396B06">
      <w:pPr>
        <w:numPr>
          <w:ilvl w:val="0"/>
          <w:numId w:val="3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льготы до 50% по оплате услуг ЖКХ, содержания жилья и придомовой территории;</w:t>
      </w:r>
    </w:p>
    <w:p w:rsidR="00396B06" w:rsidRPr="00396B06" w:rsidRDefault="00396B06" w:rsidP="00396B06">
      <w:pPr>
        <w:numPr>
          <w:ilvl w:val="0"/>
          <w:numId w:val="3"/>
        </w:numPr>
        <w:spacing w:after="63" w:line="240" w:lineRule="auto"/>
        <w:ind w:left="250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бесплатный проезд в ж/д транспорте при сопровождении к месту лечения или реабилитации и обратно.</w:t>
      </w:r>
    </w:p>
    <w:p w:rsidR="00396B06" w:rsidRPr="00396B06" w:rsidRDefault="00396B06" w:rsidP="00396B06">
      <w:pPr>
        <w:spacing w:after="0" w:afterAutospacing="1"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Подробнее о </w:t>
      </w:r>
      <w:hyperlink r:id="rId21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льготах детям-инвалидам</w:t>
        </w:r>
      </w:hyperlink>
    </w:p>
    <w:p w:rsidR="00396B06" w:rsidRPr="00396B06" w:rsidRDefault="00396B06" w:rsidP="00396B06">
      <w:pPr>
        <w:spacing w:line="240" w:lineRule="auto"/>
        <w:rPr>
          <w:rFonts w:ascii="inherit" w:eastAsia="Times New Roman" w:hAnsi="inherit" w:cs="Times New Roman"/>
          <w:color w:val="222222"/>
          <w:sz w:val="23"/>
          <w:szCs w:val="23"/>
        </w:rPr>
      </w:pP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Лицам, </w:t>
      </w:r>
      <w:r w:rsidRPr="00396B06">
        <w:rPr>
          <w:rFonts w:ascii="inherit" w:eastAsia="Times New Roman" w:hAnsi="inherit" w:cs="Times New Roman"/>
          <w:b/>
          <w:bCs/>
          <w:color w:val="222222"/>
          <w:sz w:val="23"/>
        </w:rPr>
        <w:t>осуществляющим уход</w:t>
      </w:r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 (не путать с опекой и попечительством) за нетрудоспособными инвалидами и пенсионерами, по линии СФР назначается ежемесячная компенсационная выплата в размере 1 200 или 10 000 рублей - </w:t>
      </w:r>
      <w:hyperlink r:id="rId22" w:history="1">
        <w:r w:rsidRPr="00396B06">
          <w:rPr>
            <w:rFonts w:ascii="inherit" w:eastAsia="Times New Roman" w:hAnsi="inherit" w:cs="Times New Roman"/>
            <w:color w:val="428BCA"/>
            <w:sz w:val="23"/>
            <w:u w:val="single"/>
          </w:rPr>
          <w:t>подробнее</w:t>
        </w:r>
      </w:hyperlink>
      <w:r w:rsidRPr="00396B06">
        <w:rPr>
          <w:rFonts w:ascii="inherit" w:eastAsia="Times New Roman" w:hAnsi="inherit" w:cs="Times New Roman"/>
          <w:color w:val="222222"/>
          <w:sz w:val="23"/>
          <w:szCs w:val="23"/>
        </w:rPr>
        <w:t>.</w:t>
      </w:r>
    </w:p>
    <w:p w:rsidR="00000000" w:rsidRDefault="00396B0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97DE0"/>
    <w:multiLevelType w:val="multilevel"/>
    <w:tmpl w:val="BF0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612B8"/>
    <w:multiLevelType w:val="multilevel"/>
    <w:tmpl w:val="82BC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BE762B"/>
    <w:multiLevelType w:val="multilevel"/>
    <w:tmpl w:val="D17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96B06"/>
    <w:rsid w:val="0039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6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96B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-no-link">
    <w:name w:val="show-no-link"/>
    <w:basedOn w:val="a0"/>
    <w:rsid w:val="00396B06"/>
  </w:style>
  <w:style w:type="paragraph" w:styleId="a3">
    <w:name w:val="Normal (Web)"/>
    <w:basedOn w:val="a"/>
    <w:uiPriority w:val="99"/>
    <w:semiHidden/>
    <w:unhideWhenUsed/>
    <w:rsid w:val="0039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6B06"/>
    <w:rPr>
      <w:b/>
      <w:bCs/>
    </w:rPr>
  </w:style>
  <w:style w:type="character" w:customStyle="1" w:styleId="select2-selectionplaceholder">
    <w:name w:val="select2-selection__placeholder"/>
    <w:basedOn w:val="a0"/>
    <w:rsid w:val="00396B06"/>
  </w:style>
  <w:style w:type="character" w:styleId="a5">
    <w:name w:val="Hyperlink"/>
    <w:basedOn w:val="a0"/>
    <w:uiPriority w:val="99"/>
    <w:semiHidden/>
    <w:unhideWhenUsed/>
    <w:rsid w:val="00396B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61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653">
          <w:marLeft w:val="0"/>
          <w:marRight w:val="-34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3041">
              <w:marLeft w:val="0"/>
              <w:marRight w:val="40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3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116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0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0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7140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5F5F5"/>
                        <w:right w:val="none" w:sz="0" w:space="0" w:color="auto"/>
                      </w:divBdr>
                      <w:divsChild>
                        <w:div w:id="214670340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2025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dotted" w:sz="4" w:space="6" w:color="CCCCCC"/>
                                <w:left w:val="dotted" w:sz="4" w:space="6" w:color="CCCCCC"/>
                                <w:bottom w:val="dotted" w:sz="4" w:space="3" w:color="CCCCCC"/>
                                <w:right w:val="dotted" w:sz="4" w:space="6" w:color="CCCCCC"/>
                              </w:divBdr>
                            </w:div>
                            <w:div w:id="1473599381"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single" w:sz="4" w:space="3" w:color="0072BC"/>
                                <w:left w:val="single" w:sz="4" w:space="3" w:color="0072BC"/>
                                <w:bottom w:val="single" w:sz="4" w:space="3" w:color="0072BC"/>
                                <w:right w:val="single" w:sz="4" w:space="3" w:color="0072BC"/>
                              </w:divBdr>
                            </w:div>
                            <w:div w:id="433332877">
                              <w:blockQuote w:val="1"/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6" w:color="auto"/>
                                <w:left w:val="single" w:sz="48" w:space="6" w:color="0571BC"/>
                                <w:bottom w:val="none" w:sz="0" w:space="6" w:color="auto"/>
                                <w:right w:val="none" w:sz="0" w:space="6" w:color="auto"/>
                              </w:divBdr>
                            </w:div>
                            <w:div w:id="119032453">
                              <w:blockQuote w:val="1"/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6" w:color="auto"/>
                                <w:left w:val="single" w:sz="48" w:space="6" w:color="0571BC"/>
                                <w:bottom w:val="none" w:sz="0" w:space="6" w:color="auto"/>
                                <w:right w:val="none" w:sz="0" w:space="6" w:color="auto"/>
                              </w:divBdr>
                            </w:div>
                            <w:div w:id="1360547225">
                              <w:blockQuote w:val="1"/>
                              <w:marLeft w:val="125"/>
                              <w:marRight w:val="125"/>
                              <w:marTop w:val="0"/>
                              <w:marBottom w:val="125"/>
                              <w:divBdr>
                                <w:top w:val="none" w:sz="0" w:space="6" w:color="auto"/>
                                <w:left w:val="single" w:sz="48" w:space="6" w:color="0571BC"/>
                                <w:bottom w:val="none" w:sz="0" w:space="6" w:color="auto"/>
                                <w:right w:val="none" w:sz="0" w:space="6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1014629" TargetMode="External"/><Relationship Id="rId13" Type="http://schemas.openxmlformats.org/officeDocument/2006/relationships/hyperlink" Target="https://gogov.ru/services/child-adoption/s739558" TargetMode="External"/><Relationship Id="rId18" Type="http://schemas.openxmlformats.org/officeDocument/2006/relationships/hyperlink" Target="https://gogov.ru/services/soc-tax-deduction/educ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gov.ru/services/disabled-concessions/child" TargetMode="External"/><Relationship Id="rId7" Type="http://schemas.openxmlformats.org/officeDocument/2006/relationships/hyperlink" Target="https://gogov.ru/services/legal-advice" TargetMode="External"/><Relationship Id="rId12" Type="http://schemas.openxmlformats.org/officeDocument/2006/relationships/hyperlink" Target="https://gogov.ru/services/elderly-guardianship" TargetMode="External"/><Relationship Id="rId17" Type="http://schemas.openxmlformats.org/officeDocument/2006/relationships/hyperlink" Target="https://gogov.ru/services/singlemom-benefi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gov.ru/services/standard-tax-deduction/child" TargetMode="External"/><Relationship Id="rId20" Type="http://schemas.openxmlformats.org/officeDocument/2006/relationships/hyperlink" Target="https://gogov.ru/services/housing-improve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gogov.ru/services/adoptive-benefits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gogov.ru/services/sick-leave/babyca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gov.ru/services/guardianship" TargetMode="External"/><Relationship Id="rId19" Type="http://schemas.openxmlformats.org/officeDocument/2006/relationships/hyperlink" Target="https://gogov.ru/services/property-tax-dedu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guardianship" TargetMode="External"/><Relationship Id="rId14" Type="http://schemas.openxmlformats.org/officeDocument/2006/relationships/hyperlink" Target="https://gogov.ru/services/child-benefit/before-3" TargetMode="External"/><Relationship Id="rId22" Type="http://schemas.openxmlformats.org/officeDocument/2006/relationships/hyperlink" Target="https://gogov.ru/services/disabled-benefits/s78320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2024-07-29T08:15:00Z</dcterms:created>
  <dcterms:modified xsi:type="dcterms:W3CDTF">2024-07-29T08:15:00Z</dcterms:modified>
</cp:coreProperties>
</file>