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58" w:rsidRPr="005E1B58" w:rsidRDefault="005E1B58" w:rsidP="005E1B5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E1B5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Как оплатить покупку по QR-коду</w:t>
      </w:r>
    </w:p>
    <w:p w:rsidR="005E1B58" w:rsidRPr="005E1B58" w:rsidRDefault="005E1B58" w:rsidP="005E1B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 набрали продуктов в магазине, но на кассе обнаружили, что забыли кошелек. С собой нет ни банковской карты, ни наличных. Но телефон при вас. Продавец не растерялся и предложил оплатить покупку по QR-коду с помощью мобильного приложения банка. Рассказываем, как работает эта технология и чем она удобна.</w:t>
      </w:r>
    </w:p>
    <w:p w:rsidR="005E1B58" w:rsidRPr="005E1B58" w:rsidRDefault="005E1B58" w:rsidP="005E1B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E1B58" w:rsidRPr="005E1B58" w:rsidRDefault="005E1B58" w:rsidP="005E1B5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E1B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Зачем использовать оплату по QR-коду?</w:t>
      </w:r>
    </w:p>
    <w:p w:rsidR="005E1B58" w:rsidRPr="005E1B58" w:rsidRDefault="005E1B58" w:rsidP="005E1B5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Платеж по QR-коду может оказаться удобнее, чем оплата банковской картой или смартфоном с функцией бесконтактной оплаты.</w:t>
      </w:r>
    </w:p>
    <w:p w:rsidR="005E1B58" w:rsidRPr="005E1B58" w:rsidRDefault="005E1B58" w:rsidP="005E1B5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QR-платеж:</w:t>
      </w:r>
    </w:p>
    <w:p w:rsidR="005E1B58" w:rsidRPr="005E1B58" w:rsidRDefault="005E1B58" w:rsidP="005E1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Проще.</w:t>
      </w: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Для оплаты по QR-коду не требуется банковская карта. Деньги идут со счета покупателя на счет продавца. Нужен лишь телефон, на котором установлено мобильное приложение банка или приложение </w:t>
      </w:r>
      <w:proofErr w:type="spellStart"/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СБПэй</w:t>
      </w:r>
      <w:proofErr w:type="spellEnd"/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Но необходимо уточнить, принимает ли магазин платежи по QR-коду от вашего банка.</w:t>
      </w:r>
    </w:p>
    <w:p w:rsidR="005E1B58" w:rsidRPr="005E1B58" w:rsidRDefault="005E1B58" w:rsidP="005E1B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Популярные торговые сети и интернет-магазины настроили оплату по QR-кодам через </w:t>
      </w:r>
      <w:hyperlink r:id="rId5" w:tgtFrame="_blank" w:history="1">
        <w:r w:rsidRPr="005E1B58">
          <w:rPr>
            <w:rFonts w:ascii="Arial" w:eastAsia="Times New Roman" w:hAnsi="Arial" w:cs="Arial"/>
            <w:i/>
            <w:iCs/>
            <w:color w:val="1070A7"/>
            <w:sz w:val="30"/>
            <w:szCs w:val="30"/>
            <w:u w:val="single"/>
            <w:lang w:eastAsia="ru-RU"/>
          </w:rPr>
          <w:t>Систему быстрых платежей</w:t>
        </w:r>
      </w:hyperlink>
      <w:r w:rsidRPr="005E1B5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 (СБП), к которой подключились все крупные российские банки. При этом некоторые банки развивают собственные сервисы QR-платежей. Продавцы могут быть подключены только к сервису банка, только к СБП или к обоим сервисам.</w:t>
      </w:r>
    </w:p>
    <w:p w:rsidR="005E1B58" w:rsidRPr="005E1B58" w:rsidRDefault="005E1B58" w:rsidP="005E1B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Доступнее.</w:t>
      </w: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Для оплаты по QR-коду подойдет любой телефон с камерой, на который установлено банковское приложение или </w:t>
      </w:r>
      <w:proofErr w:type="spellStart"/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СБПэй</w:t>
      </w:r>
      <w:proofErr w:type="spellEnd"/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Тогда как для бесконтактной оплаты в телефоне должен быть встроен NFC-модуль. К тому же из-за санкций могут </w:t>
      </w:r>
      <w:hyperlink r:id="rId6" w:anchor="kak_budut_rabotat_karty" w:history="1">
        <w:r w:rsidRPr="005E1B58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возникать трудности</w:t>
        </w:r>
      </w:hyperlink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при бесконтактной оплате в России. А платежи по QR-кодам работают как прежде.</w:t>
      </w:r>
    </w:p>
    <w:p w:rsidR="005E1B58" w:rsidRPr="005E1B58" w:rsidRDefault="005E1B58" w:rsidP="005E1B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Безопаснее.</w:t>
      </w: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Платить смартфоном безопаснее, чем банковской картой, а тем более наличными. Даже если вы потеряете телефон или у вас его украдут, получить доступ к вашим деньгам будет не так-то просто. Для этого нужно </w:t>
      </w: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будет разблокировать ваш гаджет, а затем еще и подобрать пароль к вашему банковскому приложению.</w:t>
      </w:r>
    </w:p>
    <w:p w:rsidR="005E1B58" w:rsidRPr="005E1B58" w:rsidRDefault="005E1B58" w:rsidP="005E1B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 случае с онлайн-покупкой при оплате по QR-коду вам не придется вводить конфиденциальные данные карты на странице оплаты. А значит, исключен риск, что </w:t>
      </w:r>
      <w:proofErr w:type="spellStart"/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киберпреступники</w:t>
      </w:r>
      <w:proofErr w:type="spellEnd"/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hyperlink r:id="rId7" w:history="1">
        <w:r w:rsidRPr="005E1B58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перехватят ваши данные</w:t>
        </w:r>
      </w:hyperlink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5E1B58" w:rsidRPr="005E1B58" w:rsidRDefault="005E1B58" w:rsidP="005E1B5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E1B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Будет ли какая-то комиссия за оплату по QR-коду?</w:t>
      </w:r>
    </w:p>
    <w:p w:rsidR="005E1B58" w:rsidRPr="005E1B58" w:rsidRDefault="005E1B58" w:rsidP="005E1B5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Все зависит от того, какую систему QR-оплаты выбрал продавец: СБП или другую.</w:t>
      </w:r>
    </w:p>
    <w:p w:rsidR="005E1B58" w:rsidRPr="005E1B58" w:rsidRDefault="005E1B58" w:rsidP="005E1B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 QR-платежи через СБП ни банки, ни магазины никакой комиссии с покупателя не возьмут — как и при оплате картой или наличными. Более того, некоторые продавцы предлагают скидки и бонусы, если вы оплатите покупку через этот сервис.</w:t>
      </w:r>
    </w:p>
    <w:p w:rsidR="005E1B58" w:rsidRPr="005E1B58" w:rsidRDefault="005E1B58" w:rsidP="005E1B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E1B58" w:rsidRPr="005E1B58" w:rsidRDefault="005E1B58" w:rsidP="005E1B5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Отличить платеж через Систему быстрых платежей можно по логотипу СБП внутри QR-кода. Если вы видите этот значок, комиссии за платеж не будет.</w:t>
      </w:r>
    </w:p>
    <w:p w:rsidR="005E1B58" w:rsidRPr="005E1B58" w:rsidRDefault="005E1B58" w:rsidP="005E1B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 оплате через собственные QR-сервисы отдельных банков придется уточнить условия сделки перед покупкой. Банки, которые развивают свои сервисы, могут устанавливать комиссии.</w:t>
      </w:r>
    </w:p>
    <w:p w:rsidR="005E1B58" w:rsidRPr="005E1B58" w:rsidRDefault="005E1B58" w:rsidP="005E1B58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E1B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 работает оплата по QR-коду?</w:t>
      </w:r>
    </w:p>
    <w:p w:rsidR="005E1B58" w:rsidRPr="005E1B58" w:rsidRDefault="005E1B58" w:rsidP="005E1B5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Есть три варианта оплаты:</w:t>
      </w:r>
    </w:p>
    <w:p w:rsidR="005E1B58" w:rsidRPr="005E1B58" w:rsidRDefault="005E1B58" w:rsidP="005E1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 считываете код с помощью камеры телефона, после чего система переадресует вас в приложение банка. Если у вас несколько мобильных банков, при первом платеже телефон уточнит у вас, через который из них вы хотели бы провести оплату.</w:t>
      </w:r>
    </w:p>
    <w:p w:rsidR="005E1B58" w:rsidRPr="005E1B58" w:rsidRDefault="005E1B58" w:rsidP="005E1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мобильном приложении банка вы выбираете «Оплату по QR-коду», после чего запустится сканер для распознавания кода.</w:t>
      </w:r>
    </w:p>
    <w:p w:rsidR="005E1B58" w:rsidRPr="005E1B58" w:rsidRDefault="005E1B58" w:rsidP="005E1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приложении </w:t>
      </w:r>
      <w:proofErr w:type="spellStart"/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СБПэй</w:t>
      </w:r>
      <w:proofErr w:type="spellEnd"/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сразу запустится сканер QR-кода. Останется только выбрать счет, с которого вы хотите провести оплату. Привязать банковские счета, которые вы хотели бы использовать в приложении, нужно заранее.</w:t>
      </w:r>
    </w:p>
    <w:p w:rsidR="005E1B58" w:rsidRPr="005E1B58" w:rsidRDefault="005E1B58" w:rsidP="005E1B5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Какой бы способ вы ни выбрали, когда код считается, на экране появится название магазина и сумма к оплате. В некоторых случаях стоимость покупки вам нужно будет ввести самостоятельно, это зависит от вида QR-кода, который использует продавец.</w:t>
      </w:r>
    </w:p>
    <w:p w:rsidR="005E1B58" w:rsidRPr="005E1B58" w:rsidRDefault="005E1B58" w:rsidP="005E1B5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Перепроверьте данные и, если все верно, подтвердите оплату.</w:t>
      </w:r>
    </w:p>
    <w:p w:rsidR="005E1B58" w:rsidRPr="005E1B58" w:rsidRDefault="005E1B58" w:rsidP="005E1B5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Деньги спишутся с вашего счета, продавец получит уведомление об оплате, а вы – свои покупки.</w:t>
      </w:r>
    </w:p>
    <w:p w:rsidR="005E1B58" w:rsidRPr="005E1B58" w:rsidRDefault="005E1B58" w:rsidP="005E1B5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вы ошиблись и ввели неверную сумму, продавец должен сразу же вернуть вам деньги. Через СБП они поступят на ваш на счет мгновенно. После этого товар можно будет пробить заново.</w:t>
      </w:r>
    </w:p>
    <w:p w:rsidR="005E1B58" w:rsidRPr="005E1B58" w:rsidRDefault="005E1B58" w:rsidP="005E1B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 случае оплаты через другие системы срок возврата уточните у продавца.</w:t>
      </w:r>
    </w:p>
    <w:p w:rsidR="005E1B58" w:rsidRPr="005E1B58" w:rsidRDefault="005E1B58" w:rsidP="005E1B5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E1B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 понять, с какого из моих счетов спишутся деньги?</w:t>
      </w:r>
    </w:p>
    <w:p w:rsidR="005E1B58" w:rsidRPr="005E1B58" w:rsidRDefault="005E1B58" w:rsidP="005E1B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 сами выбираете, с какого счета будут списываться деньги. Можно заранее установить счет для всех платежей через СБП в настройках приложения вашего банка. Либо каждый раз решать, с какого счета оплатить покупку.</w:t>
      </w:r>
    </w:p>
    <w:p w:rsidR="005E1B58" w:rsidRPr="005E1B58" w:rsidRDefault="005E1B58" w:rsidP="005E1B5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E1B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Сколько времени займет покупка?</w:t>
      </w:r>
    </w:p>
    <w:p w:rsidR="005E1B58" w:rsidRPr="005E1B58" w:rsidRDefault="005E1B58" w:rsidP="005E1B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Несколько секунд. Если QR-код не содержит информацию о сумме покупки, то ее придется ввести вручную. Но вряд ли на это уйдет много времени.</w:t>
      </w:r>
    </w:p>
    <w:p w:rsidR="005E1B58" w:rsidRPr="005E1B58" w:rsidRDefault="005E1B58" w:rsidP="005E1B5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E1B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Какие товары и услуги можно оплатить по QR-коду?</w:t>
      </w:r>
    </w:p>
    <w:p w:rsidR="005E1B58" w:rsidRPr="005E1B58" w:rsidRDefault="005E1B58" w:rsidP="005E1B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Ограничений нет. С помощью кода можно оплатить любые товары и услуги, если продавец предлагает такую опцию.</w:t>
      </w:r>
    </w:p>
    <w:p w:rsidR="005E1B58" w:rsidRPr="005E1B58" w:rsidRDefault="005E1B58" w:rsidP="005E1B5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E1B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 мне вернут деньги при возврате товара?</w:t>
      </w:r>
    </w:p>
    <w:p w:rsidR="005E1B58" w:rsidRPr="005E1B58" w:rsidRDefault="005E1B58" w:rsidP="005E1B5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Процедура оформления возврата такая же, как и при оплате покупок банковской картой или наличными. </w:t>
      </w:r>
      <w:hyperlink r:id="rId8" w:anchor="kkDesCTtK1OpHtWG" w:tgtFrame="_blank" w:history="1">
        <w:r w:rsidRPr="005E1B58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В течение 14 дней</w:t>
        </w:r>
      </w:hyperlink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с момента покупки нужно обратиться к продавцу </w:t>
      </w: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с неиспользованным товаром, чеком и паспортом и написать заявление на возврат оплаты.</w:t>
      </w:r>
    </w:p>
    <w:p w:rsidR="005E1B58" w:rsidRPr="005E1B58" w:rsidRDefault="005E1B58" w:rsidP="005E1B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1B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 закону магазин обязан перечислить деньги в срок до двух недель. Но платежи, которые прошли через СБП, возвращаются мгновенно.</w:t>
      </w:r>
    </w:p>
    <w:p w:rsidR="005A35E0" w:rsidRPr="00415869" w:rsidRDefault="005E1B58" w:rsidP="005E1B58">
      <w:pPr>
        <w:jc w:val="both"/>
      </w:pPr>
      <w:bookmarkStart w:id="0" w:name="_GoBack"/>
      <w:bookmarkEnd w:id="0"/>
    </w:p>
    <w:sectPr w:rsidR="005A35E0" w:rsidRPr="0041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5FFA"/>
    <w:multiLevelType w:val="multilevel"/>
    <w:tmpl w:val="882A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96604"/>
    <w:multiLevelType w:val="multilevel"/>
    <w:tmpl w:val="C454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85007"/>
    <w:multiLevelType w:val="multilevel"/>
    <w:tmpl w:val="E988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46E45"/>
    <w:multiLevelType w:val="multilevel"/>
    <w:tmpl w:val="1E42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9290C"/>
    <w:multiLevelType w:val="multilevel"/>
    <w:tmpl w:val="D9CC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F1CA4"/>
    <w:multiLevelType w:val="multilevel"/>
    <w:tmpl w:val="C80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71"/>
    <w:rsid w:val="00301314"/>
    <w:rsid w:val="00351B71"/>
    <w:rsid w:val="00415869"/>
    <w:rsid w:val="004B7DD1"/>
    <w:rsid w:val="005E1B58"/>
    <w:rsid w:val="00625C5D"/>
    <w:rsid w:val="0069641D"/>
    <w:rsid w:val="00994581"/>
    <w:rsid w:val="00A73B82"/>
    <w:rsid w:val="00BF17A4"/>
    <w:rsid w:val="00DC4612"/>
    <w:rsid w:val="00E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65C05-49ED-438D-9C2B-ADD7E274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1B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1B71"/>
    <w:rPr>
      <w:b/>
      <w:bCs/>
    </w:rPr>
  </w:style>
  <w:style w:type="character" w:customStyle="1" w:styleId="ordered">
    <w:name w:val="ordered"/>
    <w:basedOn w:val="a0"/>
    <w:rsid w:val="00415869"/>
  </w:style>
  <w:style w:type="paragraph" w:customStyle="1" w:styleId="ql-align-justify">
    <w:name w:val="ql-align-justify"/>
    <w:basedOn w:val="a"/>
    <w:rsid w:val="0041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8229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9464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147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2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0001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cons/cgi/online.cgi?from=342585-563&amp;req=doc&amp;rnd=jP7N2A&amp;base=LAW&amp;n=3734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cult.info/article/bezopasnye-pokupki-v-interne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protiv-rossii-vveli-sanktsii-kak-eto-zatronet-moi-finansy/" TargetMode="External"/><Relationship Id="rId5" Type="http://schemas.openxmlformats.org/officeDocument/2006/relationships/hyperlink" Target="http://cbr.ru/PSystem/sfp/?utm_source=w&amp;utm_content=pa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Bulsueva</dc:creator>
  <cp:keywords/>
  <dc:description/>
  <cp:lastModifiedBy>Bulsueva</cp:lastModifiedBy>
  <cp:revision>3</cp:revision>
  <dcterms:created xsi:type="dcterms:W3CDTF">2023-05-25T07:05:00Z</dcterms:created>
  <dcterms:modified xsi:type="dcterms:W3CDTF">2023-05-25T07:05:00Z</dcterms:modified>
</cp:coreProperties>
</file>