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9 февраля 2021 г. N 142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ОСОБЕННОСТЯХ</w:t>
      </w:r>
    </w:p>
    <w:p>
      <w:pPr>
        <w:pStyle w:val="2"/>
        <w:jc w:val="center"/>
      </w:pPr>
      <w:r>
        <w:rPr>
          <w:sz w:val="20"/>
        </w:rPr>
        <w:t xml:space="preserve">ПРЕДСТАВЛЕНИЯ ОТДЕЛЬНЫМИ КАТЕГОРИЯМИ ЛИЦ СВЕДЕНИЙ</w:t>
      </w:r>
    </w:p>
    <w:p>
      <w:pPr>
        <w:pStyle w:val="2"/>
        <w:jc w:val="center"/>
      </w:pPr>
      <w:r>
        <w:rPr>
          <w:sz w:val="20"/>
        </w:rPr>
        <w:t xml:space="preserve">О ЦИФРОВЫХ ФИНАНСОВЫХ АКТИВАХ, ЦИФРОВЫХ ПРАВАХ, УТИЛИТАРНЫХ</w:t>
      </w:r>
    </w:p>
    <w:p>
      <w:pPr>
        <w:pStyle w:val="2"/>
        <w:jc w:val="center"/>
      </w:pPr>
      <w:r>
        <w:rPr>
          <w:sz w:val="20"/>
        </w:rPr>
        <w:t xml:space="preserve">ЦИФРОВЫХ ПРАВАХ И ЦИФРОВОЙ ВАЛЮТЕ В 2021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Установить, что по 30 июня 2021 г. включительно лицо, поступающее на должность руководителя федерального государственного учреждения, а также граждане, претендующие на замещение должностей, включенных в </w:t>
      </w:r>
      <w:hyperlink w:history="0" r:id="rId6" w:tooltip="Постановление Правительства РФ от 22.07.2013 N 613 (ред. от 19.07.2022) &quot;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&quot; (вместе 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должностей в организациях, созданных для выполнения задач, поставленных перед Правительством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Правительства Российской Федерации от 22 июля 2013 г. N 613 "О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поведению", за исключением должностей, назначение на которые и освобождение от которых осуществляются Президентом Российской Федерации, вместе со </w:t>
      </w:r>
      <w:hyperlink w:history="0" r:id="rId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сведениями</w:t>
        </w:r>
      </w:hyperlink>
      <w:r>
        <w:rPr>
          <w:sz w:val="20"/>
        </w:rPr>
        <w:t xml:space="preserve">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</w:t>
      </w:r>
      <w:hyperlink w:history="0" r:id="rId8" w:tooltip="Указ Президента РФ от 10.12.2020 N 778 &quot;О мерах по реализации отдельных положений Федерального закона &quot;О цифровых финансовых активах, цифровой валюте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приложению N 1</w:t>
        </w:r>
      </w:hyperlink>
      <w:r>
        <w:rPr>
          <w:sz w:val="20"/>
        </w:rPr>
        <w:t xml:space="preserve"> к Указу Президента Российской Федерации от 10 декабря 2020 г.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09.02.2021 N 142</w:t>
            <w:br/>
            <w:t>"Об особенностях представления отдельными категориями лиц сведений о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09.02.2021 N 142 "Об особенностях представления отдельными категориями лиц сведений о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71D1A2D3BE8E28A8269A432898406F47D524F88EAF958A9A948DD6640C1CB9E2C9C972CD80446FBBDB4F04252B3D0307439CC83E9F8421FBQBpAF" TargetMode = "External"/>
	<Relationship Id="rId7" Type="http://schemas.openxmlformats.org/officeDocument/2006/relationships/hyperlink" Target="consultantplus://offline/ref=71D1A2D3BE8E28A8269A432898406F47D221FA80A4958A9A948DD6640C1CB9E2C9C972CD80446FBBD84F04252B3D0307439CC83E9F8421FBQBpAF" TargetMode = "External"/>
	<Relationship Id="rId8" Type="http://schemas.openxmlformats.org/officeDocument/2006/relationships/hyperlink" Target="consultantplus://offline/ref=71D1A2D3BE8E28A8269A432898406F47D221FA8DA8908A9A948DD6640C1CB9E2C9C972CD80446FBEDA4F04252B3D0307439CC83E9F8421FBQBpA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09.02.2021 N 142
"Об особенностях представления отдельными категориями лиц сведений о цифровых финансовых активах, цифровых правах, утилитарных цифровых правах и цифровой валюте в 2021 году"</dc:title>
  <dcterms:created xsi:type="dcterms:W3CDTF">2022-08-09T05:41:16Z</dcterms:created>
</cp:coreProperties>
</file>