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05.03.2018 N 228</w:t>
              <w:br/>
              <w:t xml:space="preserve">(ред. от 30.01.2021)</w:t>
              <w:br/>
              <w:t xml:space="preserve">"О реестре лиц, уволенных в связи с утратой доверия"</w:t>
              <w:br/>
              <w:t xml:space="preserve">(вместе с "Положением о реестре лиц, уволенных в связи с утратой доверия")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марта 2018 г. N 228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РЕЕСТРЕ ЛИЦ, УВОЛЕННЫХ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реестре лиц, уволенных в связи с утратой доверия.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марта 2018 г. N 228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РЕЕСТРЕ ЛИЦ, УВОЛЕННЫХ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bookmarkStart w:id="34" w:name="P34"/>
    <w:bookmarkEnd w:id="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</w:t>
      </w:r>
      <w:hyperlink w:history="0" r:id="rId10" w:tooltip="Приказ МЧС России от 17.01.2022 N 20 &quot;Об определении должностного лица МЧС России, ответственного за включение сведений в реестр лиц, уволенных в связи с утратой доверия, и исключение сведений из него&quot; (Зарегистрировано в Минюсте России 09.02.2022 N 67203) {КонсультантПлюс}">
        <w:r>
          <w:rPr>
            <w:sz w:val="20"/>
            <w:color w:val="0000ff"/>
          </w:rPr>
          <w:t xml:space="preserve">лицо</w:t>
        </w:r>
      </w:hyperlink>
      <w:r>
        <w:rPr>
          <w:sz w:val="20"/>
        </w:rPr>
        <w:t xml:space="preserve">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36" w:name="P36"/>
    <w:bookmarkEnd w:id="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history="0" w:anchor="P66" w:tooltip="15. Сведения исключаются из реестра по следующим основаниям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направляются в федеральный государственный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направляются в высший исполнительный орган государственной власти субъекта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указанное в </w:t>
      </w:r>
      <w:hyperlink w:history="0" w:anchor="P34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указанное в </w:t>
      </w:r>
      <w:hyperlink w:history="0" w:anchor="P36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Должностное лицо, указанное в </w:t>
      </w:r>
      <w:hyperlink w:history="0" w:anchor="P36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направляет информацию, указанную в </w:t>
      </w:r>
      <w:hyperlink w:history="0" w:anchor="P54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history="0" w:anchor="P41" w:tooltip="6. Сведения направляются в федеральный государственный орган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w:anchor="P47" w:tooltip="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Положения.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Должностное лицо, указанное в </w:t>
      </w:r>
      <w:hyperlink w:history="0" w:anchor="P34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направляет информацию, указанную в </w:t>
      </w:r>
      <w:hyperlink w:history="0" w:anchor="P54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history="0" w:anchor="P51" w:tooltip="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 - 8 настоящего Положе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страховой номер индивидуального лицевого счета (СНИЛС) -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history="0" w:anchor="P52" w:tooltip="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 в соответствии с пунктом 10 настоящего Положения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 вносит изменения в реестр, размещаемый на официальном сайте единой системы.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исключаются из реестра по следующим основаниям: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Уполномоченное подразделение Аппарата Правительства Российской Федерации вносит изменения в реестр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позднее 10 рабочих дней со дня поступления информации в соответствии с </w:t>
      </w:r>
      <w:hyperlink w:history="0" w:anchor="P75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81" w:tooltip="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 - по основаниям, предусмотренным </w:t>
      </w:r>
      <w:hyperlink w:history="0" w:anchor="P67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68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следующий календарный день после наступления основания, предусмотренного </w:t>
      </w:r>
      <w:hyperlink w:history="0" w:anchor="P69" w:tooltip="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подпунктом "в" пункта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позднее 10 рабочих дней со дня поступления информации в соответствии с </w:t>
      </w:r>
      <w:hyperlink w:history="0" w:anchor="P75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81" w:tooltip="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 - по основанию, предусмотренному </w:t>
      </w:r>
      <w:hyperlink w:history="0" w:anchor="P70" w:tooltip="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Должностное лицо, указанное в </w:t>
      </w:r>
      <w:hyperlink w:history="0" w:anchor="P34" w:tooltip="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history="0" w:anchor="P67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68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Положения, или со дня получения уведомления или письменного заявления в соответствии с </w:t>
      </w:r>
      <w:hyperlink w:history="0" w:anchor="P77" w:tooltip="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письменного заявления в соответствии с пунктами 19 и 20 настоящего Положения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80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Должностное лицо, указанное в </w:t>
      </w:r>
      <w:hyperlink w:history="0" w:anchor="P36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history="0" w:anchor="P67" w:tooltip="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68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Положения, или со дня получения письменного заявления в соответствии с </w:t>
      </w:r>
      <w:hyperlink w:history="0" w:anchor="P79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80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исключения из реестра сведений по основанию, предусмотренному </w:t>
      </w:r>
      <w:hyperlink w:history="0" w:anchor="P68" w:tooltip="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подпунктом "б" пункта 15</w:t>
        </w:r>
      </w:hyperlink>
      <w:r>
        <w:rPr>
          <w:sz w:val="20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исключения из реестра сведений по основанию, предусмотренному </w:t>
      </w:r>
      <w:hyperlink w:history="0" w:anchor="P70" w:tooltip="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history="0" w:anchor="P79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80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..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порядковый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дату размещения информации на официальном сайте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05.03.2018 N 228</w:t>
            <w:br/>
            <w:t>(ред. от 30.01.2021)</w:t>
            <w:br/>
            <w:t>"О реестре лиц, уволенных в связи с утратой дове...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BA8F9D78CA5CD679DFCED74C52ADFE40CE0B3A9503B566C5615B04B4A288606A5778B37748C6F41D8380E172417E7525060F5C7BC4D8C18G9qAF" TargetMode = "External"/>
	<Relationship Id="rId8" Type="http://schemas.openxmlformats.org/officeDocument/2006/relationships/hyperlink" Target="consultantplus://offline/ref=C36CEA2D2572F52672C52251A51FA5B02FF4AAE9830A52166E15B30BD46F52188FAA13BCBCF23A2BEFA2363884B6E479301DE8A295FA8F5CH1qAF" TargetMode = "External"/>
	<Relationship Id="rId9" Type="http://schemas.openxmlformats.org/officeDocument/2006/relationships/hyperlink" Target="consultantplus://offline/ref=C36CEA2D2572F52672C52251A51FA5B028F2ACEA800D52166E15B30BD46F52188FAA13BCBCF23928E8A2363884B6E479301DE8A295FA8F5CH1qAF" TargetMode = "External"/>
	<Relationship Id="rId10" Type="http://schemas.openxmlformats.org/officeDocument/2006/relationships/hyperlink" Target="consultantplus://offline/ref=C36CEA2D2572F52672C52251A51FA5B02FF5A1E5840652166E15B30BD46F52188FAA13BCBCF23B2EE3A2363884B6E479301DE8A295FA8F5CH1qAF" TargetMode = "External"/>
	<Relationship Id="rId11" Type="http://schemas.openxmlformats.org/officeDocument/2006/relationships/hyperlink" Target="consultantplus://offline/ref=C36CEA2D2572F52672C52251A51FA5B028F2ACEA800D52166E15B30BD46F52188FAA13BCBCF23928E9A2363884B6E479301DE8A295FA8F5CH1qAF" TargetMode = "External"/>
	<Relationship Id="rId12" Type="http://schemas.openxmlformats.org/officeDocument/2006/relationships/hyperlink" Target="consultantplus://offline/ref=C36CEA2D2572F52672C52251A51FA5B028F2ACEA800D52166E15B30BD46F52188FAA13BCBCF23928EEA2363884B6E479301DE8A295FA8F5CH1qAF" TargetMode = "External"/>
	<Relationship Id="rId13" Type="http://schemas.openxmlformats.org/officeDocument/2006/relationships/hyperlink" Target="consultantplus://offline/ref=C36CEA2D2572F52672C52251A51FA5B028F2ACEA800D52166E15B30BD46F52188FAA13BCBCF23928EEA2363884B6E479301DE8A295FA8F5CH1qAF" TargetMode = "External"/>
	<Relationship Id="rId14" Type="http://schemas.openxmlformats.org/officeDocument/2006/relationships/hyperlink" Target="consultantplus://offline/ref=C36CEA2D2572F52672C52251A51FA5B028F2ACEA800D52166E15B30BD46F52188FAA13BCBCF23928EEA2363884B6E479301DE8A295FA8F5CH1qAF" TargetMode = "External"/>
	<Relationship Id="rId15" Type="http://schemas.openxmlformats.org/officeDocument/2006/relationships/hyperlink" Target="consultantplus://offline/ref=C36CEA2D2572F52672C52251A51FA5B028F2ACEA800D52166E15B30BD46F52188FAA13BCBCF23928EFA2363884B6E479301DE8A295FA8F5CH1qAF" TargetMode = "External"/>
	<Relationship Id="rId16" Type="http://schemas.openxmlformats.org/officeDocument/2006/relationships/hyperlink" Target="consultantplus://offline/ref=C36CEA2D2572F52672C52251A51FA5B028F2ACEA800D52166E15B30BD46F52188FAA13BCBCF23928ECA2363884B6E479301DE8A295FA8F5CH1qA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05.03.2018 N 228
(ред. от 30.01.2021)
"О реестре лиц, уволенных в связи с утратой доверия"
(вместе с "Положением о реестре лиц, уволенных в связи с утратой доверия")</dc:title>
  <dcterms:created xsi:type="dcterms:W3CDTF">2022-08-09T05:42:06Z</dcterms:created>
</cp:coreProperties>
</file>